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【様式</w:t>
      </w:r>
      <w:r>
        <w:rPr>
          <w:rFonts w:hint="default" w:ascii="ＭＳ Ｐ明朝" w:hAnsi="ＭＳ Ｐ明朝" w:eastAsia="ＭＳ Ｐ明朝"/>
          <w:sz w:val="24"/>
        </w:rPr>
        <w:t>2</w:t>
      </w:r>
      <w:r>
        <w:rPr>
          <w:rFonts w:hint="eastAsia" w:ascii="ＭＳ Ｐ明朝" w:hAnsi="ＭＳ Ｐ明朝" w:eastAsia="ＭＳ Ｐ明朝"/>
          <w:sz w:val="24"/>
        </w:rPr>
        <w:t>】</w:t>
      </w:r>
    </w:p>
    <w:p>
      <w:pPr>
        <w:pStyle w:val="0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</w:t>
      </w:r>
      <w:r>
        <w:rPr>
          <w:rFonts w:hint="eastAsia" w:ascii="ＭＳ Ｐ明朝" w:hAnsi="ＭＳ Ｐ明朝" w:eastAsia="ＭＳ Ｐ明朝"/>
          <w:sz w:val="22"/>
        </w:rPr>
        <w:t>8</w:t>
      </w:r>
      <w:r>
        <w:rPr>
          <w:rFonts w:hint="eastAsia" w:ascii="ＭＳ Ｐ明朝" w:hAnsi="ＭＳ Ｐ明朝" w:eastAsia="ＭＳ Ｐ明朝"/>
          <w:sz w:val="22"/>
        </w:rPr>
        <w:t>年　月　　日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村田町長　　大沼　克巳　　様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3542" w:firstLineChars="322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spacing w:val="440"/>
          <w:kern w:val="0"/>
          <w:sz w:val="22"/>
          <w:fitText w:val="1320" w:id="1"/>
        </w:rPr>
        <w:t>住</w:t>
      </w:r>
      <w:r>
        <w:rPr>
          <w:rFonts w:hint="eastAsia" w:ascii="ＭＳ Ｐ明朝" w:hAnsi="ＭＳ Ｐ明朝" w:eastAsia="ＭＳ Ｐ明朝"/>
          <w:kern w:val="0"/>
          <w:sz w:val="22"/>
          <w:fitText w:val="1320" w:id="1"/>
        </w:rPr>
        <w:t>所</w:t>
      </w:r>
    </w:p>
    <w:p>
      <w:pPr>
        <w:pStyle w:val="0"/>
        <w:rPr>
          <w:rFonts w:hint="default" w:ascii="ＭＳ Ｐ明朝" w:hAnsi="ＭＳ Ｐ明朝" w:eastAsia="ＭＳ Ｐ明朝"/>
          <w:kern w:val="0"/>
          <w:sz w:val="20"/>
        </w:rPr>
      </w:pPr>
    </w:p>
    <w:p>
      <w:pPr>
        <w:pStyle w:val="0"/>
        <w:ind w:firstLine="3542" w:firstLineChars="644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spacing w:val="165"/>
          <w:kern w:val="0"/>
          <w:sz w:val="22"/>
          <w:fitText w:val="1320" w:id="2"/>
        </w:rPr>
        <w:t>会社</w:t>
      </w:r>
      <w:r>
        <w:rPr>
          <w:rFonts w:hint="eastAsia" w:ascii="ＭＳ Ｐ明朝" w:hAnsi="ＭＳ Ｐ明朝" w:eastAsia="ＭＳ Ｐ明朝"/>
          <w:kern w:val="0"/>
          <w:sz w:val="22"/>
          <w:fitText w:val="1320" w:id="2"/>
        </w:rPr>
        <w:t>名</w:t>
      </w:r>
    </w:p>
    <w:p>
      <w:pPr>
        <w:pStyle w:val="0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3562" w:firstLineChars="1300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spacing w:val="27"/>
          <w:kern w:val="0"/>
          <w:sz w:val="22"/>
          <w:fitText w:val="1320" w:id="3"/>
        </w:rPr>
        <w:t>代表取締</w:t>
      </w:r>
      <w:r>
        <w:rPr>
          <w:rFonts w:hint="eastAsia" w:ascii="ＭＳ Ｐ明朝" w:hAnsi="ＭＳ Ｐ明朝" w:eastAsia="ＭＳ Ｐ明朝"/>
          <w:spacing w:val="2"/>
          <w:kern w:val="0"/>
          <w:sz w:val="22"/>
          <w:fitText w:val="1320" w:id="3"/>
        </w:rPr>
        <w:t>役</w:t>
      </w:r>
      <w:r>
        <w:rPr>
          <w:rFonts w:hint="eastAsia" w:ascii="ＭＳ Ｐ明朝" w:hAnsi="ＭＳ Ｐ明朝" w:eastAsia="ＭＳ Ｐ明朝"/>
          <w:kern w:val="0"/>
          <w:sz w:val="22"/>
        </w:rPr>
        <w:t>　　　　　　　　　　　　　　　　印</w:t>
      </w:r>
    </w:p>
    <w:p>
      <w:pPr>
        <w:pStyle w:val="0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地方公共団体情報システム標準化に係る</w:t>
      </w:r>
      <w:r>
        <w:rPr>
          <w:rFonts w:hint="eastAsia" w:ascii="ＭＳ Ｐ明朝" w:hAnsi="ＭＳ Ｐ明朝" w:eastAsia="ＭＳ Ｐ明朝"/>
          <w:sz w:val="24"/>
        </w:rPr>
        <w:t>RFP</w:t>
      </w:r>
      <w:r>
        <w:rPr>
          <w:rFonts w:hint="eastAsia" w:ascii="ＭＳ Ｐ明朝" w:hAnsi="ＭＳ Ｐ明朝" w:eastAsia="ＭＳ Ｐ明朝"/>
          <w:sz w:val="24"/>
        </w:rPr>
        <w:t>参加意向回答書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地方公共団体情報システム標準化に係る</w:t>
      </w:r>
      <w:r>
        <w:rPr>
          <w:rFonts w:hint="eastAsia" w:ascii="ＭＳ Ｐ明朝" w:hAnsi="ＭＳ Ｐ明朝" w:eastAsia="ＭＳ Ｐ明朝"/>
          <w:sz w:val="22"/>
        </w:rPr>
        <w:t>RFP</w:t>
      </w:r>
      <w:r>
        <w:rPr>
          <w:rFonts w:hint="eastAsia" w:ascii="ＭＳ Ｐ明朝" w:hAnsi="ＭＳ Ｐ明朝" w:eastAsia="ＭＳ Ｐ明朝"/>
          <w:sz w:val="22"/>
        </w:rPr>
        <w:t>参加意向について、次のとおり回答いたします。</w:t>
      </w:r>
    </w:p>
    <w:p>
      <w:pPr>
        <w:pStyle w:val="0"/>
        <w:overflowPunct w:val="0"/>
        <w:adjustRightInd w:val="0"/>
        <w:spacing w:line="324" w:lineRule="exact"/>
        <w:textAlignment w:val="baseline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overflowPunct w:val="0"/>
        <w:adjustRightInd w:val="0"/>
        <w:spacing w:line="324" w:lineRule="exact"/>
        <w:textAlignment w:val="baseline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overflowPunct w:val="0"/>
        <w:adjustRightInd w:val="0"/>
        <w:spacing w:line="324" w:lineRule="exact"/>
        <w:textAlignment w:val="baseline"/>
        <w:rPr>
          <w:rFonts w:hint="default" w:ascii="ＭＳ Ｐ明朝" w:hAnsi="ＭＳ Ｐ明朝" w:eastAsia="ＭＳ Ｐ明朝"/>
          <w:color w:val="000000"/>
          <w:kern w:val="0"/>
          <w:sz w:val="24"/>
        </w:rPr>
      </w:pPr>
      <w:r>
        <w:rPr>
          <w:rFonts w:hint="eastAsia" w:ascii="ＭＳ Ｐ明朝" w:hAnsi="ＭＳ Ｐ明朝" w:eastAsia="ＭＳ Ｐ明朝"/>
          <w:sz w:val="24"/>
        </w:rPr>
        <w:t>１．</w:t>
      </w:r>
      <w:r>
        <w:rPr>
          <w:rFonts w:hint="eastAsia" w:ascii="ＭＳ Ｐ明朝" w:hAnsi="ＭＳ Ｐ明朝" w:eastAsia="ＭＳ Ｐ明朝"/>
          <w:color w:val="000000"/>
          <w:kern w:val="0"/>
          <w:sz w:val="24"/>
        </w:rPr>
        <w:t>連絡担当者情報</w:t>
      </w:r>
    </w:p>
    <w:tbl>
      <w:tblPr>
        <w:tblStyle w:val="11"/>
        <w:tblW w:w="939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048"/>
        <w:gridCol w:w="809"/>
        <w:gridCol w:w="2805"/>
        <w:gridCol w:w="844"/>
        <w:gridCol w:w="2891"/>
      </w:tblGrid>
      <w:tr>
        <w:trPr>
          <w:trHeight w:val="650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24" w:lineRule="exact"/>
              <w:jc w:val="distribute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pacing w:val="60"/>
                <w:kern w:val="0"/>
                <w:sz w:val="24"/>
              </w:rPr>
              <w:t>部署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名</w:t>
            </w:r>
          </w:p>
        </w:tc>
        <w:tc>
          <w:tcPr>
            <w:tcW w:w="734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24" w:lineRule="exact"/>
              <w:jc w:val="distribute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734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center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pacing w:val="240"/>
                <w:kern w:val="0"/>
                <w:sz w:val="24"/>
              </w:rPr>
              <w:t>担当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者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24" w:lineRule="exact"/>
              <w:jc w:val="distribute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役職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</w:rPr>
              <w:t>　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24" w:lineRule="exact"/>
              <w:jc w:val="distribute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</w:rPr>
              <w:t>　</w:t>
            </w:r>
          </w:p>
        </w:tc>
      </w:tr>
      <w:tr>
        <w:trPr>
          <w:cantSplit/>
          <w:trHeight w:val="660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center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pacing w:val="120"/>
                <w:kern w:val="0"/>
                <w:sz w:val="24"/>
              </w:rPr>
              <w:t>電話番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349" w:type="dxa"/>
            <w:gridSpan w:val="4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</w:p>
        </w:tc>
      </w:tr>
      <w:tr>
        <w:trPr>
          <w:trHeight w:val="614" w:hRule="atLeast"/>
        </w:trPr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center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pacing w:val="60"/>
                <w:kern w:val="0"/>
                <w:sz w:val="24"/>
              </w:rPr>
              <w:t>電子メー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ル</w:t>
            </w:r>
          </w:p>
        </w:tc>
        <w:tc>
          <w:tcPr>
            <w:tcW w:w="73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textAlignment w:val="baseline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4"/>
        </w:rPr>
      </w:pPr>
      <w:r>
        <w:rPr>
          <w:rFonts w:hint="eastAsia" w:ascii="ＭＳ Ｐ明朝" w:hAnsi="ＭＳ Ｐ明朝" w:eastAsia="ＭＳ Ｐ明朝"/>
          <w:kern w:val="0"/>
          <w:sz w:val="24"/>
        </w:rPr>
        <w:t>２</w:t>
      </w:r>
      <w:r>
        <w:rPr>
          <w:rFonts w:hint="eastAsia" w:ascii="ＭＳ Ｐ明朝" w:hAnsi="ＭＳ Ｐ明朝" w:eastAsia="ＭＳ Ｐ明朝"/>
          <w:sz w:val="24"/>
        </w:rPr>
        <w:t>．</w:t>
      </w:r>
      <w:r>
        <w:rPr>
          <w:rFonts w:hint="eastAsia" w:ascii="ＭＳ Ｐ明朝" w:hAnsi="ＭＳ Ｐ明朝" w:eastAsia="ＭＳ Ｐ明朝"/>
          <w:kern w:val="0"/>
          <w:sz w:val="24"/>
        </w:rPr>
        <w:t>RFP</w:t>
      </w:r>
      <w:r>
        <w:rPr>
          <w:rFonts w:hint="eastAsia" w:ascii="ＭＳ Ｐ明朝" w:hAnsi="ＭＳ Ｐ明朝" w:eastAsia="ＭＳ Ｐ明朝"/>
          <w:kern w:val="0"/>
          <w:sz w:val="24"/>
        </w:rPr>
        <w:t>参加意向の回答</w:t>
      </w:r>
    </w:p>
    <w:p>
      <w:pPr>
        <w:pStyle w:val="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4"/>
        </w:rPr>
        <w:t>　</w:t>
      </w:r>
      <w:r>
        <w:rPr>
          <w:rFonts w:hint="eastAsia" w:ascii="ＭＳ Ｐ明朝" w:hAnsi="ＭＳ Ｐ明朝" w:eastAsia="ＭＳ Ｐ明朝"/>
          <w:kern w:val="0"/>
          <w:sz w:val="22"/>
        </w:rPr>
        <w:t>（１）参加意向</w:t>
      </w:r>
    </w:p>
    <w:p>
      <w:pPr>
        <w:pStyle w:val="0"/>
        <w:ind w:left="283" w:leftChars="135"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貴町の標準準拠システムへの移行事業に係る</w:t>
      </w:r>
      <w:r>
        <w:rPr>
          <w:rFonts w:hint="eastAsia" w:ascii="ＭＳ Ｐ明朝" w:hAnsi="ＭＳ Ｐ明朝" w:eastAsia="ＭＳ Ｐ明朝"/>
          <w:kern w:val="0"/>
          <w:sz w:val="22"/>
        </w:rPr>
        <w:t>RFP</w:t>
      </w:r>
      <w:r>
        <w:rPr>
          <w:rFonts w:hint="eastAsia" w:ascii="ＭＳ Ｐ明朝" w:hAnsi="ＭＳ Ｐ明朝" w:eastAsia="ＭＳ Ｐ明朝"/>
          <w:kern w:val="0"/>
          <w:sz w:val="22"/>
        </w:rPr>
        <w:t>について、以下のとおり参加意向を回答いたします。</w:t>
      </w:r>
    </w:p>
    <w:p>
      <w:pPr>
        <w:pStyle w:val="29"/>
        <w:numPr>
          <w:ilvl w:val="0"/>
          <w:numId w:val="1"/>
        </w:numPr>
        <w:ind w:leftChars="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回答欄に参加意向（下記選択肢①～③）を記入してください。</w:t>
      </w:r>
    </w:p>
    <w:p>
      <w:pPr>
        <w:pStyle w:val="29"/>
        <w:numPr>
          <w:ilvl w:val="0"/>
          <w:numId w:val="1"/>
        </w:numPr>
        <w:ind w:leftChars="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今後の移行計画に大きく影響するため、貴社の受注状況や開発体制を勘案の上、回答してください。また、「①</w:t>
      </w:r>
      <w:r>
        <w:rPr>
          <w:rFonts w:hint="eastAsia" w:ascii="ＭＳ Ｐ明朝" w:hAnsi="ＭＳ Ｐ明朝" w:eastAsia="ＭＳ Ｐ明朝"/>
          <w:kern w:val="0"/>
          <w:sz w:val="22"/>
        </w:rPr>
        <w:t xml:space="preserve"> </w:t>
      </w:r>
      <w:r>
        <w:rPr>
          <w:rFonts w:hint="default" w:ascii="ＭＳ Ｐ明朝" w:hAnsi="ＭＳ Ｐ明朝" w:eastAsia="ＭＳ Ｐ明朝"/>
          <w:kern w:val="0"/>
          <w:sz w:val="22"/>
        </w:rPr>
        <w:t>参加します。」を選択した場合又は</w:t>
      </w:r>
      <w:r>
        <w:rPr>
          <w:rFonts w:hint="eastAsia" w:ascii="ＭＳ Ｐ明朝" w:hAnsi="ＭＳ Ｐ明朝" w:eastAsia="ＭＳ Ｐ明朝"/>
          <w:kern w:val="0"/>
          <w:sz w:val="22"/>
        </w:rPr>
        <w:t>「②</w:t>
      </w:r>
      <w:r>
        <w:rPr>
          <w:rFonts w:hint="default" w:ascii="ＭＳ Ｐ明朝" w:hAnsi="ＭＳ Ｐ明朝" w:eastAsia="ＭＳ Ｐ明朝"/>
          <w:kern w:val="0"/>
          <w:sz w:val="22"/>
        </w:rPr>
        <w:t xml:space="preserve"> </w:t>
      </w:r>
      <w:r>
        <w:rPr>
          <w:rFonts w:hint="default" w:ascii="ＭＳ Ｐ明朝" w:hAnsi="ＭＳ Ｐ明朝" w:eastAsia="ＭＳ Ｐ明朝"/>
          <w:kern w:val="0"/>
          <w:sz w:val="22"/>
        </w:rPr>
        <w:t>条件次第で参加します。」を選択した場合で参加可能となる条件が満たされた場合は、今後</w:t>
      </w:r>
      <w:r>
        <w:rPr>
          <w:rFonts w:hint="eastAsia" w:ascii="ＭＳ Ｐ明朝" w:hAnsi="ＭＳ Ｐ明朝" w:eastAsia="ＭＳ Ｐ明朝"/>
          <w:kern w:val="0"/>
          <w:sz w:val="22"/>
        </w:rPr>
        <w:t>当町</w:t>
      </w:r>
      <w:r>
        <w:rPr>
          <w:rFonts w:hint="default" w:ascii="ＭＳ Ｐ明朝" w:hAnsi="ＭＳ Ｐ明朝" w:eastAsia="ＭＳ Ｐ明朝"/>
          <w:kern w:val="0"/>
          <w:sz w:val="22"/>
        </w:rPr>
        <w:t>が</w:t>
      </w:r>
      <w:r>
        <w:rPr>
          <w:rFonts w:hint="default" w:ascii="ＭＳ Ｐ明朝" w:hAnsi="ＭＳ Ｐ明朝" w:eastAsia="ＭＳ Ｐ明朝"/>
          <w:kern w:val="0"/>
          <w:sz w:val="22"/>
        </w:rPr>
        <w:t>RFP</w:t>
      </w:r>
      <w:r>
        <w:rPr>
          <w:rFonts w:hint="default" w:ascii="ＭＳ Ｐ明朝" w:hAnsi="ＭＳ Ｐ明朝" w:eastAsia="ＭＳ Ｐ明朝"/>
          <w:kern w:val="0"/>
          <w:sz w:val="22"/>
        </w:rPr>
        <w:t>を実施した際は必ず参加することを前提に回答してください（やむを得ない理由がある場合を除く）。</w:t>
      </w:r>
    </w:p>
    <w:p>
      <w:pPr>
        <w:pStyle w:val="0"/>
        <w:ind w:left="440" w:hanging="440" w:hangingChars="2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tbl>
      <w:tblPr>
        <w:tblStyle w:val="33"/>
        <w:tblW w:w="808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08"/>
        <w:gridCol w:w="2624"/>
        <w:gridCol w:w="899"/>
        <w:gridCol w:w="505"/>
        <w:gridCol w:w="2552"/>
        <w:gridCol w:w="992"/>
      </w:tblGrid>
      <w:tr>
        <w:trPr>
          <w:trHeight w:val="454" w:hRule="atLeast"/>
        </w:trPr>
        <w:tc>
          <w:tcPr>
            <w:tcW w:w="508" w:type="dxa"/>
            <w:shd w:val="clear" w:color="auto" w:themeFill="text1" w:themeFillTint="80" w:themeFillShade="FF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FFFFFF" w:themeColor="background1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№</w:t>
            </w:r>
          </w:p>
        </w:tc>
        <w:tc>
          <w:tcPr>
            <w:tcW w:w="2624" w:type="dxa"/>
            <w:shd w:val="clear" w:color="auto" w:themeFill="text1" w:themeFillTint="80" w:themeFillShade="FF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FFFFFF" w:themeColor="background1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標準化対象業務</w:t>
            </w:r>
          </w:p>
        </w:tc>
        <w:tc>
          <w:tcPr>
            <w:tcW w:w="899" w:type="dxa"/>
            <w:shd w:val="clear" w:color="auto" w:themeFill="text1" w:themeFillTint="80" w:themeFillShade="FF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FFFFFF" w:themeColor="background1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回答欄</w:t>
            </w:r>
          </w:p>
        </w:tc>
        <w:tc>
          <w:tcPr>
            <w:tcW w:w="505" w:type="dxa"/>
            <w:shd w:val="clear" w:color="auto" w:themeFill="background1" w:themeFillTint="FF" w:themeFillShade="80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№</w:t>
            </w:r>
          </w:p>
        </w:tc>
        <w:tc>
          <w:tcPr>
            <w:tcW w:w="2552" w:type="dxa"/>
            <w:shd w:val="clear" w:color="auto" w:themeFill="background1" w:themeFillTint="FF" w:themeFillShade="80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標準化対象業務</w:t>
            </w:r>
          </w:p>
        </w:tc>
        <w:tc>
          <w:tcPr>
            <w:tcW w:w="992" w:type="dxa"/>
            <w:shd w:val="clear" w:color="auto" w:themeFill="background1" w:themeFillTint="FF" w:themeFillShade="80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回答欄</w:t>
            </w: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1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住民</w:t>
            </w:r>
            <w:r>
              <w:rPr>
                <w:rFonts w:hint="eastAsia" w:ascii="ＭＳ Ｐ明朝" w:hAnsi="ＭＳ Ｐ明朝" w:eastAsia="ＭＳ Ｐ明朝"/>
                <w:sz w:val="22"/>
              </w:rPr>
              <w:t>基本台帳</w:t>
            </w:r>
            <w:bookmarkStart w:id="0" w:name="_GoBack"/>
            <w:bookmarkEnd w:id="0"/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9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国民年金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2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印鑑登録</w:t>
            </w:r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10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国民健康保険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3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選挙人名簿管理</w:t>
            </w:r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11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後期高齢者医療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4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個人住民税</w:t>
            </w:r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12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介護保険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5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法人住民税</w:t>
            </w:r>
          </w:p>
        </w:tc>
        <w:tc>
          <w:tcPr>
            <w:tcW w:w="89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13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健康管理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6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固定資産税</w:t>
            </w:r>
          </w:p>
        </w:tc>
        <w:tc>
          <w:tcPr>
            <w:tcW w:w="8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14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  <w:highlight w:val="yellow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障害福祉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7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軽自動車税</w:t>
            </w:r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15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児童手当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54" w:hRule="atLeast"/>
        </w:trPr>
        <w:tc>
          <w:tcPr>
            <w:tcW w:w="50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8</w:t>
            </w:r>
          </w:p>
        </w:tc>
        <w:tc>
          <w:tcPr>
            <w:tcW w:w="262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2"/>
              </w:rPr>
              <w:t>就学</w:t>
            </w:r>
          </w:p>
        </w:tc>
        <w:tc>
          <w:tcPr>
            <w:tcW w:w="89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  <w:tc>
          <w:tcPr>
            <w:tcW w:w="505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</w:rPr>
              <w:t>16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子ども・子育て支援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kern w:val="0"/>
                <w:sz w:val="24"/>
              </w:rPr>
            </w:pPr>
          </w:p>
        </w:tc>
      </w:tr>
    </w:tbl>
    <w:p>
      <w:pPr>
        <w:pStyle w:val="0"/>
        <w:ind w:left="283" w:leftChars="135"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tbl>
      <w:tblPr>
        <w:tblStyle w:val="33"/>
        <w:tblW w:w="368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3685"/>
      </w:tblGrid>
      <w:tr>
        <w:trPr/>
        <w:tc>
          <w:tcPr>
            <w:tcW w:w="3685" w:type="dxa"/>
            <w:shd w:val="clear" w:color="auto" w:themeFill="background1" w:themeFillTint="FF" w:themeFillShade="80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FFFFFF" w:themeColor="background1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FFFFFF" w:themeColor="background1"/>
                <w:kern w:val="0"/>
                <w:sz w:val="22"/>
              </w:rPr>
              <w:t>参加意向　選択肢</w:t>
            </w:r>
          </w:p>
        </w:tc>
      </w:tr>
      <w:tr>
        <w:trPr>
          <w:trHeight w:val="46" w:hRule="atLeast"/>
        </w:trPr>
        <w:tc>
          <w:tcPr>
            <w:tcW w:w="3685" w:type="dxa"/>
            <w:vAlign w:val="center"/>
          </w:tcPr>
          <w:p>
            <w:pPr>
              <w:pStyle w:val="29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参加します。</w:t>
            </w:r>
          </w:p>
        </w:tc>
      </w:tr>
      <w:tr>
        <w:trPr>
          <w:trHeight w:val="46" w:hRule="atLeast"/>
        </w:trPr>
        <w:tc>
          <w:tcPr>
            <w:tcW w:w="3685" w:type="dxa"/>
            <w:vAlign w:val="center"/>
          </w:tcPr>
          <w:p>
            <w:pPr>
              <w:pStyle w:val="29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条件次第で参加します。</w:t>
            </w:r>
          </w:p>
        </w:tc>
      </w:tr>
      <w:tr>
        <w:trPr>
          <w:trHeight w:val="46" w:hRule="atLeast"/>
        </w:trPr>
        <w:tc>
          <w:tcPr>
            <w:tcW w:w="3685" w:type="dxa"/>
            <w:vAlign w:val="center"/>
          </w:tcPr>
          <w:p>
            <w:pPr>
              <w:pStyle w:val="29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</w:rPr>
              <w:t>参加しません。</w:t>
            </w:r>
          </w:p>
        </w:tc>
      </w:tr>
    </w:tbl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（</w:t>
      </w:r>
      <w:r>
        <w:rPr>
          <w:rFonts w:hint="default" w:ascii="ＭＳ Ｐ明朝" w:hAnsi="ＭＳ Ｐ明朝" w:eastAsia="ＭＳ Ｐ明朝"/>
          <w:kern w:val="0"/>
          <w:sz w:val="22"/>
        </w:rPr>
        <w:t>2</w:t>
      </w:r>
      <w:r>
        <w:rPr>
          <w:rFonts w:hint="eastAsia" w:ascii="ＭＳ Ｐ明朝" w:hAnsi="ＭＳ Ｐ明朝" w:eastAsia="ＭＳ Ｐ明朝"/>
          <w:kern w:val="0"/>
          <w:sz w:val="22"/>
        </w:rPr>
        <w:t>）参加条件　</w:t>
      </w:r>
    </w:p>
    <w:p>
      <w:pPr>
        <w:pStyle w:val="0"/>
        <w:ind w:left="440" w:hanging="440" w:hangingChars="20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　　　　参加条件について以下のとおり回答します。</w:t>
      </w:r>
    </w:p>
    <w:p>
      <w:pPr>
        <w:pStyle w:val="29"/>
        <w:numPr>
          <w:ilvl w:val="0"/>
          <w:numId w:val="3"/>
        </w:numPr>
        <w:ind w:leftChars="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（１）参加意向において、「②</w:t>
      </w:r>
      <w:r>
        <w:rPr>
          <w:rFonts w:hint="eastAsia" w:ascii="ＭＳ Ｐ明朝" w:hAnsi="ＭＳ Ｐ明朝" w:eastAsia="ＭＳ Ｐ明朝"/>
          <w:kern w:val="0"/>
          <w:sz w:val="22"/>
        </w:rPr>
        <w:t xml:space="preserve"> </w:t>
      </w:r>
      <w:r>
        <w:rPr>
          <w:rFonts w:hint="eastAsia" w:ascii="ＭＳ Ｐ明朝" w:hAnsi="ＭＳ Ｐ明朝" w:eastAsia="ＭＳ Ｐ明朝"/>
          <w:kern w:val="0"/>
          <w:sz w:val="22"/>
        </w:rPr>
        <w:t>条件次第で参加します。」と回答した場合に記載してください。標準化対象業務ごとに条件が異なる場合は、標準化対象業務ごとに記載してください。</w:t>
      </w:r>
    </w:p>
    <w:tbl>
      <w:tblPr>
        <w:tblStyle w:val="33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500"/>
      </w:tblGrid>
      <w:tr>
        <w:trPr>
          <w:trHeight w:val="774" w:hRule="atLeast"/>
        </w:trPr>
        <w:tc>
          <w:tcPr>
            <w:tcW w:w="850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</w:tr>
    </w:tbl>
    <w:p>
      <w:pPr>
        <w:pStyle w:val="0"/>
        <w:ind w:firstLine="220" w:firstLineChars="10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（</w:t>
      </w:r>
      <w:r>
        <w:rPr>
          <w:rFonts w:hint="eastAsia" w:ascii="ＭＳ Ｐ明朝" w:hAnsi="ＭＳ Ｐ明朝" w:eastAsia="ＭＳ Ｐ明朝"/>
          <w:kern w:val="0"/>
          <w:sz w:val="22"/>
        </w:rPr>
        <w:t>3</w:t>
      </w:r>
      <w:r>
        <w:rPr>
          <w:rFonts w:hint="eastAsia" w:ascii="ＭＳ Ｐ明朝" w:hAnsi="ＭＳ Ｐ明朝" w:eastAsia="ＭＳ Ｐ明朝"/>
          <w:kern w:val="0"/>
          <w:sz w:val="22"/>
        </w:rPr>
        <w:t>）不参加の理由　</w:t>
      </w:r>
    </w:p>
    <w:p>
      <w:pPr>
        <w:pStyle w:val="0"/>
        <w:ind w:left="440" w:hanging="440" w:hangingChars="20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　　　　不参加の理由について以下のとおり回答します。</w:t>
      </w:r>
    </w:p>
    <w:p>
      <w:pPr>
        <w:pStyle w:val="29"/>
        <w:numPr>
          <w:ilvl w:val="0"/>
          <w:numId w:val="3"/>
        </w:numPr>
        <w:ind w:leftChars="0"/>
        <w:jc w:val="left"/>
        <w:rPr>
          <w:rFonts w:hint="default" w:ascii="ＭＳ Ｐ明朝" w:hAnsi="ＭＳ Ｐ明朝" w:eastAsia="ＭＳ Ｐ明朝"/>
          <w:kern w:val="0"/>
          <w:sz w:val="22"/>
        </w:rPr>
      </w:pPr>
      <w:r>
        <w:rPr>
          <w:rFonts w:hint="eastAsia" w:ascii="ＭＳ Ｐ明朝" w:hAnsi="ＭＳ Ｐ明朝" w:eastAsia="ＭＳ Ｐ明朝"/>
          <w:kern w:val="0"/>
          <w:sz w:val="22"/>
        </w:rPr>
        <w:t>現在本村に標準化対象業務のシステムを納入している事業者で、（１）参加意向において、「③</w:t>
      </w:r>
      <w:r>
        <w:rPr>
          <w:rFonts w:hint="default" w:ascii="ＭＳ Ｐ明朝" w:hAnsi="ＭＳ Ｐ明朝" w:eastAsia="ＭＳ Ｐ明朝"/>
          <w:kern w:val="0"/>
          <w:sz w:val="22"/>
        </w:rPr>
        <w:t xml:space="preserve"> </w:t>
      </w:r>
      <w:r>
        <w:rPr>
          <w:rFonts w:hint="default" w:ascii="ＭＳ Ｐ明朝" w:hAnsi="ＭＳ Ｐ明朝" w:eastAsia="ＭＳ Ｐ明朝"/>
          <w:kern w:val="0"/>
          <w:sz w:val="22"/>
        </w:rPr>
        <w:t>参加しません。</w:t>
      </w:r>
      <w:r>
        <w:rPr>
          <w:rFonts w:hint="eastAsia" w:ascii="ＭＳ Ｐ明朝" w:hAnsi="ＭＳ Ｐ明朝" w:eastAsia="ＭＳ Ｐ明朝"/>
          <w:kern w:val="0"/>
          <w:sz w:val="22"/>
        </w:rPr>
        <w:t>」と回答した場合に記載してください。標準化対象業務ごとに理由が異なる場合は、標準化対象業務ごとに記載してください。</w:t>
      </w:r>
    </w:p>
    <w:tbl>
      <w:tblPr>
        <w:tblStyle w:val="33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500"/>
      </w:tblGrid>
      <w:tr>
        <w:trPr>
          <w:trHeight w:val="774" w:hRule="atLeast"/>
        </w:trPr>
        <w:tc>
          <w:tcPr>
            <w:tcW w:w="850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</w:p>
        </w:tc>
      </w:tr>
    </w:tbl>
    <w:p>
      <w:pPr>
        <w:pStyle w:val="0"/>
        <w:ind w:left="660" w:leftChars="200" w:hanging="240" w:hangingChars="100"/>
        <w:jc w:val="left"/>
        <w:rPr>
          <w:rFonts w:hint="default" w:ascii="ＭＳ Ｐ明朝" w:hAnsi="ＭＳ Ｐ明朝" w:eastAsia="ＭＳ Ｐ明朝"/>
          <w:kern w:val="0"/>
          <w:sz w:val="24"/>
        </w:rPr>
      </w:pPr>
    </w:p>
    <w:p>
      <w:pPr>
        <w:pStyle w:val="0"/>
        <w:ind w:left="660" w:leftChars="200" w:hanging="240" w:hangingChars="100"/>
        <w:jc w:val="left"/>
        <w:rPr>
          <w:rFonts w:hint="default" w:ascii="ＭＳ Ｐ明朝" w:hAnsi="ＭＳ Ｐ明朝" w:eastAsia="ＭＳ Ｐ明朝"/>
          <w:kern w:val="0"/>
          <w:sz w:val="24"/>
        </w:rPr>
      </w:pPr>
      <w:r>
        <w:rPr>
          <w:rFonts w:hint="eastAsia" w:ascii="ＭＳ Ｐ明朝" w:hAnsi="ＭＳ Ｐ明朝" w:eastAsia="ＭＳ Ｐ明朝"/>
          <w:kern w:val="0"/>
          <w:sz w:val="24"/>
        </w:rPr>
        <w:t>以上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UDP明朝Medium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B783E3E"/>
    <w:lvl w:ilvl="0" w:tplc="762E1FE2">
      <w:numFmt w:val="bullet"/>
      <w:lvlText w:val="※"/>
      <w:lvlJc w:val="left"/>
      <w:pPr>
        <w:ind w:left="863" w:hanging="360"/>
      </w:pPr>
      <w:rPr>
        <w:rFonts w:hint="eastAsia" w:ascii="ＭＳ Ｐ明朝" w:hAnsi="ＭＳ Ｐ明朝" w:eastAsia="ＭＳ Ｐ明朝"/>
      </w:rPr>
    </w:lvl>
    <w:lvl w:ilvl="1" w:tplc="0409000B">
      <w:numFmt w:val="bullet"/>
      <w:lvlText w:val=""/>
      <w:lvlJc w:val="left"/>
      <w:pPr>
        <w:ind w:left="1383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823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263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703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143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583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023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463" w:hanging="44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51B01B90"/>
    <w:lvl w:ilvl="0" w:tplc="CA5228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>
    <w:nsid w:val="00000003"/>
    <w:multiLevelType w:val="hybridMultilevel"/>
    <w:tmpl w:val="74B23220"/>
    <w:lvl w:ilvl="0" w:tplc="E2BCFBEE">
      <w:numFmt w:val="bullet"/>
      <w:lvlText w:val="※"/>
      <w:lvlJc w:val="left"/>
      <w:pPr>
        <w:ind w:left="1000" w:hanging="360"/>
      </w:pPr>
      <w:rPr>
        <w:rFonts w:hint="eastAsia" w:ascii="ＭＳ Ｐ明朝" w:hAnsi="ＭＳ Ｐ明朝" w:eastAsia="ＭＳ Ｐ明朝"/>
      </w:rPr>
    </w:lvl>
    <w:lvl w:ilvl="1" w:tplc="0409000B">
      <w:numFmt w:val="bullet"/>
      <w:lvlText w:val=""/>
      <w:lvlJc w:val="left"/>
      <w:pPr>
        <w:ind w:left="1520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960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400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840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280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720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160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60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  <w:rPr>
      <w:rFonts w:ascii="Century" w:hAnsi="Century" w:eastAsia="ＭＳ 明朝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 w:customStyle="1">
    <w:name w:val="num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 w:customStyle="1">
    <w:name w:val="p"/>
    <w:basedOn w:val="10"/>
    <w:next w:val="23"/>
    <w:link w:val="0"/>
    <w:uiPriority w:val="0"/>
  </w:style>
  <w:style w:type="character" w:styleId="24">
    <w:name w:val="Hyperlink"/>
    <w:basedOn w:val="10"/>
    <w:next w:val="24"/>
    <w:link w:val="0"/>
    <w:uiPriority w:val="0"/>
    <w:rPr>
      <w:color w:val="0000FF"/>
      <w:u w:val="single" w:color="auto"/>
    </w:rPr>
  </w:style>
  <w:style w:type="character" w:styleId="25" w:customStyle="1">
    <w:name w:val="num1"/>
    <w:basedOn w:val="10"/>
    <w:next w:val="25"/>
    <w:link w:val="0"/>
    <w:uiPriority w:val="0"/>
  </w:style>
  <w:style w:type="character" w:styleId="26" w:customStyle="1">
    <w:name w:val="brackets-color1"/>
    <w:basedOn w:val="10"/>
    <w:next w:val="26"/>
    <w:link w:val="0"/>
    <w:uiPriority w:val="0"/>
  </w:style>
  <w:style w:type="paragraph" w:styleId="27">
    <w:name w:val="Balloon Text"/>
    <w:basedOn w:val="0"/>
    <w:next w:val="27"/>
    <w:link w:val="28"/>
    <w:uiPriority w:val="0"/>
    <w:semiHidden/>
    <w:rPr>
      <w:rFonts w:asciiTheme="majorHAnsi" w:hAnsiTheme="majorHAnsi" w:eastAsiaTheme="majorEastAsia"/>
      <w:sz w:val="18"/>
    </w:rPr>
  </w:style>
  <w:style w:type="character" w:styleId="28" w:customStyle="1">
    <w:name w:val="吹き出し (文字)"/>
    <w:basedOn w:val="10"/>
    <w:next w:val="28"/>
    <w:link w:val="27"/>
    <w:uiPriority w:val="0"/>
    <w:rPr>
      <w:rFonts w:asciiTheme="majorHAnsi" w:hAnsiTheme="majorHAnsi" w:eastAsiaTheme="majorEastAsia"/>
      <w:sz w:val="18"/>
    </w:rPr>
  </w:style>
  <w:style w:type="paragraph" w:styleId="29">
    <w:name w:val="List Paragraph"/>
    <w:basedOn w:val="0"/>
    <w:next w:val="29"/>
    <w:link w:val="0"/>
    <w:uiPriority w:val="0"/>
    <w:qFormat/>
    <w:pPr>
      <w:ind w:left="840" w:leftChars="400"/>
    </w:pPr>
  </w:style>
  <w:style w:type="character" w:styleId="30" w:customStyle="1">
    <w:name w:val="Unresolved Mention"/>
    <w:basedOn w:val="10"/>
    <w:next w:val="30"/>
    <w:link w:val="0"/>
    <w:uiPriority w:val="0"/>
    <w:rPr>
      <w:color w:val="605E5C"/>
      <w:shd w:val="clear" w:color="auto" w:fill="E1DFDD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3</Pages>
  <Words>25</Words>
  <Characters>795</Characters>
  <Application>JUST Note</Application>
  <Lines>139</Lines>
  <Paragraphs>72</Paragraphs>
  <CharactersWithSpaces>838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鈴木 幸太</cp:lastModifiedBy>
  <cp:lastPrinted>2024-01-26T23:57:00Z</cp:lastPrinted>
  <dcterms:created xsi:type="dcterms:W3CDTF">2023-09-19T06:49:00Z</dcterms:created>
  <dcterms:modified xsi:type="dcterms:W3CDTF">2026-06-10T00:20:33Z</dcterms:modified>
  <cp:revision>5</cp:revision>
</cp:coreProperties>
</file>